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6865" w14:textId="77777777" w:rsidR="00CE4C4D" w:rsidRDefault="00CE4C4D">
      <w:pPr>
        <w:pStyle w:val="a3"/>
        <w:jc w:val="center"/>
        <w:rPr>
          <w:spacing w:val="0"/>
        </w:rPr>
      </w:pPr>
      <w:r>
        <w:fldChar w:fldCharType="begin"/>
      </w:r>
      <w:r>
        <w:instrText xml:space="preserve"> eq \o\ad(</w:instrText>
      </w:r>
      <w:r>
        <w:rPr>
          <w:rFonts w:hint="eastAsia"/>
        </w:rPr>
        <w:instrText>共同募金配分金交付条件</w:instrText>
      </w:r>
      <w:r>
        <w:instrText>,</w:instrText>
      </w:r>
      <w:r>
        <w:rPr>
          <w:rFonts w:hint="eastAsia"/>
        </w:rPr>
        <w:instrText xml:space="preserve">　　　　　　　　　　　　　　　　　　　　</w:instrText>
      </w:r>
      <w:r>
        <w:instrText>)</w:instrText>
      </w:r>
      <w:r>
        <w:fldChar w:fldCharType="end"/>
      </w:r>
    </w:p>
    <w:p w14:paraId="5DBCD77C" w14:textId="77777777" w:rsidR="00CE4C4D" w:rsidRDefault="00CE4C4D">
      <w:pPr>
        <w:pStyle w:val="a3"/>
        <w:rPr>
          <w:spacing w:val="0"/>
        </w:rPr>
      </w:pPr>
    </w:p>
    <w:p w14:paraId="30A3A65C" w14:textId="77777777" w:rsidR="00CE4C4D" w:rsidRDefault="00CE4C4D" w:rsidP="00047637">
      <w:pPr>
        <w:pStyle w:val="a3"/>
        <w:ind w:leftChars="100" w:left="210"/>
        <w:rPr>
          <w:spacing w:val="0"/>
        </w:rPr>
      </w:pPr>
      <w:r>
        <w:rPr>
          <w:rFonts w:hint="eastAsia"/>
        </w:rPr>
        <w:t>受配者は次の事項を</w:t>
      </w:r>
      <w:r w:rsidR="003A3C29">
        <w:rPr>
          <w:rFonts w:hint="eastAsia"/>
        </w:rPr>
        <w:t>遵守</w:t>
      </w:r>
      <w:r>
        <w:rPr>
          <w:rFonts w:hint="eastAsia"/>
        </w:rPr>
        <w:t>しなくてはならない。</w:t>
      </w:r>
    </w:p>
    <w:p w14:paraId="1131E9FF" w14:textId="77777777" w:rsidR="00CE4C4D" w:rsidRDefault="00CE4C4D">
      <w:pPr>
        <w:pStyle w:val="a3"/>
        <w:rPr>
          <w:spacing w:val="0"/>
        </w:rPr>
      </w:pPr>
    </w:p>
    <w:p w14:paraId="42EA958E" w14:textId="77777777" w:rsidR="007E449F" w:rsidRDefault="00CE4C4D" w:rsidP="00047637">
      <w:pPr>
        <w:pStyle w:val="a3"/>
        <w:numPr>
          <w:ilvl w:val="0"/>
          <w:numId w:val="2"/>
        </w:numPr>
        <w:rPr>
          <w:rFonts w:hint="eastAsia"/>
          <w:spacing w:val="0"/>
        </w:rPr>
      </w:pPr>
      <w:r>
        <w:rPr>
          <w:rFonts w:hint="eastAsia"/>
        </w:rPr>
        <w:t>配分金は指定された使途以外に使用してはならない。</w:t>
      </w:r>
      <w:r w:rsidR="00047637">
        <w:rPr>
          <w:rFonts w:hint="eastAsia"/>
        </w:rPr>
        <w:t>ただ</w:t>
      </w:r>
      <w:r>
        <w:rPr>
          <w:rFonts w:hint="eastAsia"/>
        </w:rPr>
        <w:t>し、予め</w:t>
      </w:r>
      <w:r w:rsidR="009735C9">
        <w:rPr>
          <w:rFonts w:hint="eastAsia"/>
        </w:rPr>
        <w:t>沖縄県共同募金会会長</w:t>
      </w:r>
      <w:r>
        <w:rPr>
          <w:rFonts w:hint="eastAsia"/>
        </w:rPr>
        <w:t>の承認</w:t>
      </w:r>
      <w:r w:rsidR="007E449F">
        <w:rPr>
          <w:rFonts w:hint="eastAsia"/>
        </w:rPr>
        <w:t>を受けた</w:t>
      </w:r>
      <w:r>
        <w:rPr>
          <w:rFonts w:hint="eastAsia"/>
        </w:rPr>
        <w:t>ものはこの限りで</w:t>
      </w:r>
      <w:r w:rsidR="00047637">
        <w:rPr>
          <w:rFonts w:hint="eastAsia"/>
        </w:rPr>
        <w:t>は</w:t>
      </w:r>
      <w:r>
        <w:rPr>
          <w:rFonts w:hint="eastAsia"/>
        </w:rPr>
        <w:t>ない。</w:t>
      </w:r>
    </w:p>
    <w:p w14:paraId="3C785216" w14:textId="77777777" w:rsidR="00CE4C4D" w:rsidRPr="007E449F" w:rsidRDefault="003A3C29" w:rsidP="00047637">
      <w:pPr>
        <w:pStyle w:val="a3"/>
        <w:numPr>
          <w:ilvl w:val="0"/>
          <w:numId w:val="2"/>
        </w:numPr>
      </w:pPr>
      <w:r>
        <w:rPr>
          <w:rFonts w:hint="eastAsia"/>
        </w:rPr>
        <w:t>入札等の実施</w:t>
      </w:r>
      <w:r w:rsidR="00047637">
        <w:rPr>
          <w:rFonts w:hint="eastAsia"/>
        </w:rPr>
        <w:t>は</w:t>
      </w:r>
      <w:r w:rsidR="00CE4C4D">
        <w:rPr>
          <w:rFonts w:hint="eastAsia"/>
        </w:rPr>
        <w:t>、</w:t>
      </w:r>
      <w:r w:rsidR="00047637">
        <w:rPr>
          <w:rFonts w:hint="eastAsia"/>
        </w:rPr>
        <w:t>法人（団体）</w:t>
      </w:r>
      <w:r w:rsidR="00CE4C4D">
        <w:rPr>
          <w:rFonts w:hint="eastAsia"/>
        </w:rPr>
        <w:t>の経理規程に基づき行うこと。</w:t>
      </w:r>
      <w:r w:rsidR="007E449F">
        <w:rPr>
          <w:rFonts w:hint="eastAsia"/>
        </w:rPr>
        <w:t>未法</w:t>
      </w:r>
      <w:r w:rsidR="00F128F5">
        <w:rPr>
          <w:rFonts w:hint="eastAsia"/>
        </w:rPr>
        <w:t>人</w:t>
      </w:r>
      <w:r>
        <w:rPr>
          <w:rFonts w:hint="eastAsia"/>
        </w:rPr>
        <w:t>で</w:t>
      </w:r>
      <w:r w:rsidR="00CE4C4D">
        <w:rPr>
          <w:rFonts w:hint="eastAsia"/>
        </w:rPr>
        <w:t>経理規程が無い団体は</w:t>
      </w:r>
      <w:r>
        <w:rPr>
          <w:rFonts w:hint="eastAsia"/>
        </w:rPr>
        <w:t>、</w:t>
      </w:r>
      <w:r w:rsidR="00CE4C4D">
        <w:rPr>
          <w:rFonts w:hint="eastAsia"/>
        </w:rPr>
        <w:t>１００万円以上の事業については入札を実施し１００万円未満の事業は見積もり合わせ（３カ所程度）を行い選定すること。</w:t>
      </w:r>
    </w:p>
    <w:p w14:paraId="6EF1E63D" w14:textId="77777777" w:rsidR="00CE4C4D" w:rsidRDefault="00CE4C4D" w:rsidP="00047637">
      <w:pPr>
        <w:pStyle w:val="a3"/>
        <w:numPr>
          <w:ilvl w:val="0"/>
          <w:numId w:val="2"/>
        </w:numPr>
        <w:rPr>
          <w:spacing w:val="0"/>
        </w:rPr>
      </w:pPr>
      <w:r>
        <w:rPr>
          <w:rFonts w:hint="eastAsia"/>
        </w:rPr>
        <w:t>配分金の経理については、明確にしておかなくてはならない。また施設への</w:t>
      </w:r>
      <w:r w:rsidR="007E449F">
        <w:rPr>
          <w:rFonts w:hint="eastAsia"/>
        </w:rPr>
        <w:t>配分に</w:t>
      </w:r>
      <w:r w:rsidR="00F128F5">
        <w:rPr>
          <w:rFonts w:hint="eastAsia"/>
        </w:rPr>
        <w:t>つ</w:t>
      </w:r>
      <w:r>
        <w:rPr>
          <w:rFonts w:hint="eastAsia"/>
        </w:rPr>
        <w:t>いては、本部会計を経て施設会計で処理すること。</w:t>
      </w:r>
    </w:p>
    <w:p w14:paraId="511AA09B" w14:textId="77777777" w:rsidR="00CE4C4D" w:rsidRPr="00F128F5" w:rsidRDefault="00CE4C4D" w:rsidP="00047637">
      <w:pPr>
        <w:pStyle w:val="a3"/>
        <w:numPr>
          <w:ilvl w:val="0"/>
          <w:numId w:val="2"/>
        </w:numPr>
      </w:pPr>
      <w:r>
        <w:rPr>
          <w:rFonts w:hint="eastAsia"/>
        </w:rPr>
        <w:t>事業の中止、廃止、変更又は処分する場合は配分金を返還するものとする。</w:t>
      </w:r>
    </w:p>
    <w:p w14:paraId="05902A43" w14:textId="77777777" w:rsidR="00CE4C4D" w:rsidRPr="00F128F5" w:rsidRDefault="00CE4C4D" w:rsidP="00047637">
      <w:pPr>
        <w:pStyle w:val="a3"/>
        <w:numPr>
          <w:ilvl w:val="0"/>
          <w:numId w:val="2"/>
        </w:numPr>
      </w:pPr>
      <w:r>
        <w:rPr>
          <w:rFonts w:hint="eastAsia"/>
        </w:rPr>
        <w:t>配分金により取得した物件に対しては、善良なる管理を行うとともに、管理</w:t>
      </w:r>
      <w:r w:rsidR="007E449F">
        <w:rPr>
          <w:rFonts w:hint="eastAsia"/>
        </w:rPr>
        <w:t>期間５</w:t>
      </w:r>
      <w:r>
        <w:rPr>
          <w:rFonts w:hint="eastAsia"/>
        </w:rPr>
        <w:t>ケ年間においてその物件を譲渡、交換、貸付、又は担保に供し、もしくは改廃しようとするときは、予めその理由を記載した申請書を本会に提出してその承認を受けなければならない。</w:t>
      </w:r>
    </w:p>
    <w:p w14:paraId="06B1F88D" w14:textId="77777777" w:rsidR="00CE4C4D" w:rsidRDefault="00CE4C4D" w:rsidP="00047637">
      <w:pPr>
        <w:pStyle w:val="a3"/>
        <w:numPr>
          <w:ilvl w:val="0"/>
          <w:numId w:val="2"/>
        </w:numPr>
        <w:rPr>
          <w:spacing w:val="0"/>
        </w:rPr>
      </w:pPr>
      <w:r>
        <w:rPr>
          <w:rFonts w:hint="eastAsia"/>
        </w:rPr>
        <w:t>報告</w:t>
      </w:r>
      <w:r w:rsidR="003A3C29">
        <w:rPr>
          <w:rFonts w:hint="eastAsia"/>
        </w:rPr>
        <w:t>書類</w:t>
      </w:r>
      <w:r>
        <w:rPr>
          <w:rFonts w:hint="eastAsia"/>
        </w:rPr>
        <w:t>の提出、事業内容、会計経理の調査を求められた場合はこれに応ずること。</w:t>
      </w:r>
    </w:p>
    <w:p w14:paraId="7498F324" w14:textId="77777777" w:rsidR="007E449F" w:rsidRPr="00F128F5" w:rsidRDefault="00CE4C4D" w:rsidP="00047637">
      <w:pPr>
        <w:pStyle w:val="a3"/>
        <w:numPr>
          <w:ilvl w:val="0"/>
          <w:numId w:val="2"/>
        </w:numPr>
        <w:rPr>
          <w:rFonts w:hint="eastAsia"/>
          <w:u w:val="single"/>
        </w:rPr>
      </w:pPr>
      <w:r>
        <w:rPr>
          <w:rFonts w:hint="eastAsia"/>
          <w:u w:val="single"/>
        </w:rPr>
        <w:t>共同募金受配工事</w:t>
      </w:r>
      <w:r w:rsidR="009735C9">
        <w:rPr>
          <w:rFonts w:hint="eastAsia"/>
          <w:u w:val="single"/>
        </w:rPr>
        <w:t>又は</w:t>
      </w:r>
      <w:r>
        <w:rPr>
          <w:rFonts w:hint="eastAsia"/>
          <w:u w:val="single"/>
        </w:rPr>
        <w:t>機器であることを、標識</w:t>
      </w:r>
      <w:r w:rsidR="009735C9">
        <w:rPr>
          <w:rFonts w:hint="eastAsia"/>
          <w:u w:val="single"/>
        </w:rPr>
        <w:t>、</w:t>
      </w:r>
      <w:r>
        <w:rPr>
          <w:rFonts w:hint="eastAsia"/>
          <w:u w:val="single"/>
        </w:rPr>
        <w:t>ステッカー等で明示する</w:t>
      </w:r>
      <w:r w:rsidR="003A3C29">
        <w:rPr>
          <w:rFonts w:hint="eastAsia"/>
          <w:u w:val="single"/>
        </w:rPr>
        <w:t>ほか</w:t>
      </w:r>
      <w:r w:rsidR="00F128F5">
        <w:rPr>
          <w:rFonts w:hint="eastAsia"/>
          <w:u w:val="single"/>
        </w:rPr>
        <w:t>、</w:t>
      </w:r>
      <w:r>
        <w:rPr>
          <w:rFonts w:hint="eastAsia"/>
          <w:u w:val="single"/>
        </w:rPr>
        <w:t>機関紙等で会員や利用者等へ</w:t>
      </w:r>
      <w:r w:rsidR="009735C9">
        <w:rPr>
          <w:rFonts w:hint="eastAsia"/>
          <w:u w:val="single"/>
        </w:rPr>
        <w:t>周知する</w:t>
      </w:r>
      <w:r>
        <w:rPr>
          <w:rFonts w:hint="eastAsia"/>
          <w:u w:val="single"/>
        </w:rPr>
        <w:t>こと</w:t>
      </w:r>
      <w:r>
        <w:rPr>
          <w:rFonts w:hint="eastAsia"/>
        </w:rPr>
        <w:t>。</w:t>
      </w:r>
    </w:p>
    <w:p w14:paraId="2AB49594" w14:textId="77777777" w:rsidR="00CE4C4D" w:rsidRPr="00F128F5" w:rsidRDefault="007E449F" w:rsidP="00047637">
      <w:pPr>
        <w:pStyle w:val="a3"/>
        <w:numPr>
          <w:ilvl w:val="0"/>
          <w:numId w:val="2"/>
        </w:numPr>
      </w:pPr>
      <w:r>
        <w:rPr>
          <w:rFonts w:hint="eastAsia"/>
        </w:rPr>
        <w:t>配分金で事業（活動）を実施</w:t>
      </w:r>
      <w:r w:rsidR="00F128F5">
        <w:rPr>
          <w:rFonts w:hint="eastAsia"/>
        </w:rPr>
        <w:t>す</w:t>
      </w:r>
      <w:r>
        <w:rPr>
          <w:rFonts w:hint="eastAsia"/>
        </w:rPr>
        <w:t>る場合は、</w:t>
      </w:r>
      <w:r w:rsidRPr="00F128F5">
        <w:rPr>
          <w:rFonts w:hint="eastAsia"/>
          <w:u w:val="single"/>
        </w:rPr>
        <w:t>会長等の挨拶の中に「この事業（活動）は、皆様から家庭や職場（あるいは街頭や学校）で寄付していただいている赤い羽根共同</w:t>
      </w:r>
      <w:r w:rsidR="00F128F5">
        <w:rPr>
          <w:rFonts w:hint="eastAsia"/>
          <w:u w:val="single"/>
        </w:rPr>
        <w:t>募金の配分金で実施して</w:t>
      </w:r>
      <w:r w:rsidRPr="00F128F5">
        <w:rPr>
          <w:rFonts w:hint="eastAsia"/>
          <w:u w:val="single"/>
        </w:rPr>
        <w:t>います。」</w:t>
      </w:r>
      <w:r>
        <w:rPr>
          <w:rFonts w:hint="eastAsia"/>
        </w:rPr>
        <w:t>の文言を</w:t>
      </w:r>
      <w:r w:rsidR="003A3C29">
        <w:rPr>
          <w:rFonts w:hint="eastAsia"/>
        </w:rPr>
        <w:t>入れる</w:t>
      </w:r>
      <w:r>
        <w:rPr>
          <w:rFonts w:hint="eastAsia"/>
        </w:rPr>
        <w:t>こと。</w:t>
      </w:r>
    </w:p>
    <w:p w14:paraId="6CDB1F03" w14:textId="77777777" w:rsidR="00CE4C4D" w:rsidRDefault="00CE4C4D" w:rsidP="00047637">
      <w:pPr>
        <w:pStyle w:val="a3"/>
        <w:numPr>
          <w:ilvl w:val="0"/>
          <w:numId w:val="2"/>
        </w:numPr>
        <w:rPr>
          <w:spacing w:val="0"/>
        </w:rPr>
      </w:pPr>
      <w:r>
        <w:rPr>
          <w:rFonts w:hint="eastAsia"/>
          <w:u w:val="single"/>
        </w:rPr>
        <w:t>配分金で実施する各種研修会、大会、講座等で使用する資料には、「この研修会</w:t>
      </w:r>
      <w:r w:rsidR="003A3C29">
        <w:rPr>
          <w:rFonts w:hint="eastAsia"/>
          <w:u w:val="single"/>
        </w:rPr>
        <w:t>（</w:t>
      </w:r>
      <w:r>
        <w:rPr>
          <w:rFonts w:hint="eastAsia"/>
          <w:u w:val="single"/>
        </w:rPr>
        <w:t>大会、講座</w:t>
      </w:r>
      <w:r w:rsidR="003A3C29">
        <w:rPr>
          <w:rFonts w:hint="eastAsia"/>
          <w:u w:val="single"/>
        </w:rPr>
        <w:t>）</w:t>
      </w:r>
      <w:r>
        <w:rPr>
          <w:rFonts w:hint="eastAsia"/>
          <w:u w:val="single"/>
        </w:rPr>
        <w:t>」資料は共同募金配分金で作成された旨の語句を印刷すること</w:t>
      </w:r>
      <w:r>
        <w:rPr>
          <w:rFonts w:hint="eastAsia"/>
        </w:rPr>
        <w:t>。</w:t>
      </w:r>
    </w:p>
    <w:p w14:paraId="2D41A489" w14:textId="77777777" w:rsidR="00CE4C4D" w:rsidRPr="00F128F5" w:rsidRDefault="00CE4C4D" w:rsidP="00047637">
      <w:pPr>
        <w:pStyle w:val="a3"/>
        <w:numPr>
          <w:ilvl w:val="0"/>
          <w:numId w:val="4"/>
        </w:numPr>
      </w:pPr>
      <w:r>
        <w:rPr>
          <w:rFonts w:hint="eastAsia"/>
        </w:rPr>
        <w:t>臨時費配分については、事業完了後１５日以内に別紙事業完了報告書を作成して本会会長宛提出するとともに、事業年度終了後２ケ月以内に受配団体</w:t>
      </w:r>
      <w:r w:rsidR="00F128F5">
        <w:rPr>
          <w:rFonts w:hint="eastAsia"/>
        </w:rPr>
        <w:t>の事業報</w:t>
      </w:r>
      <w:r>
        <w:rPr>
          <w:rFonts w:hint="eastAsia"/>
        </w:rPr>
        <w:t>告書及び決算書を</w:t>
      </w:r>
      <w:r w:rsidR="009735C9">
        <w:rPr>
          <w:rFonts w:hint="eastAsia"/>
        </w:rPr>
        <w:t>沖縄県共同募金会</w:t>
      </w:r>
      <w:r>
        <w:rPr>
          <w:rFonts w:hint="eastAsia"/>
        </w:rPr>
        <w:t>会長宛提出すること。</w:t>
      </w:r>
    </w:p>
    <w:p w14:paraId="4A51EBB8" w14:textId="77777777" w:rsidR="00CE4C4D" w:rsidRPr="00D07D63" w:rsidRDefault="00CE4C4D" w:rsidP="00047637">
      <w:pPr>
        <w:pStyle w:val="a3"/>
        <w:numPr>
          <w:ilvl w:val="0"/>
          <w:numId w:val="4"/>
        </w:numPr>
        <w:rPr>
          <w:rFonts w:hint="eastAsia"/>
        </w:rPr>
      </w:pPr>
      <w:r>
        <w:rPr>
          <w:rFonts w:hint="eastAsia"/>
        </w:rPr>
        <w:t>経常費配分については、事業年度終了後２ケ月以内に</w:t>
      </w:r>
      <w:r w:rsidR="00D07D63">
        <w:rPr>
          <w:rFonts w:hint="eastAsia"/>
        </w:rPr>
        <w:t>別紙事業完了報告書を作成して</w:t>
      </w:r>
      <w:r>
        <w:rPr>
          <w:rFonts w:hint="eastAsia"/>
        </w:rPr>
        <w:t>事業報告書及び決算書及び関連資料を</w:t>
      </w:r>
      <w:r w:rsidR="009735C9">
        <w:rPr>
          <w:rFonts w:hint="eastAsia"/>
        </w:rPr>
        <w:t>沖縄県共同募金会</w:t>
      </w:r>
      <w:r>
        <w:rPr>
          <w:rFonts w:hint="eastAsia"/>
        </w:rPr>
        <w:t>会長宛提出すること。</w:t>
      </w:r>
    </w:p>
    <w:sectPr w:rsidR="00CE4C4D" w:rsidRPr="00D07D63" w:rsidSect="00627ED8">
      <w:pgSz w:w="11906" w:h="16838" w:code="9"/>
      <w:pgMar w:top="1191" w:right="1508" w:bottom="1191" w:left="172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DF367" w14:textId="77777777" w:rsidR="00246FE0" w:rsidRDefault="00246FE0" w:rsidP="007E449F">
      <w:r>
        <w:separator/>
      </w:r>
    </w:p>
  </w:endnote>
  <w:endnote w:type="continuationSeparator" w:id="0">
    <w:p w14:paraId="4E1AD4E9" w14:textId="77777777" w:rsidR="00246FE0" w:rsidRDefault="00246FE0" w:rsidP="007E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36994" w14:textId="77777777" w:rsidR="00246FE0" w:rsidRDefault="00246FE0" w:rsidP="007E449F">
      <w:r>
        <w:separator/>
      </w:r>
    </w:p>
  </w:footnote>
  <w:footnote w:type="continuationSeparator" w:id="0">
    <w:p w14:paraId="5E9F5BE5" w14:textId="77777777" w:rsidR="00246FE0" w:rsidRDefault="00246FE0" w:rsidP="007E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F3E4C"/>
    <w:multiLevelType w:val="hybridMultilevel"/>
    <w:tmpl w:val="DB5CD04C"/>
    <w:lvl w:ilvl="0" w:tplc="21529028">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62D542B"/>
    <w:multiLevelType w:val="hybridMultilevel"/>
    <w:tmpl w:val="F6223548"/>
    <w:lvl w:ilvl="0" w:tplc="34C612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6266B"/>
    <w:multiLevelType w:val="hybridMultilevel"/>
    <w:tmpl w:val="16283A2E"/>
    <w:lvl w:ilvl="0" w:tplc="0608AF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2"/>
    <w:lvlOverride w:ilvl="0">
      <w:lvl w:ilvl="0" w:tplc="0608AF34">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D8"/>
    <w:rsid w:val="00047637"/>
    <w:rsid w:val="00113DDF"/>
    <w:rsid w:val="00246FE0"/>
    <w:rsid w:val="003A3C29"/>
    <w:rsid w:val="0045055D"/>
    <w:rsid w:val="00627ED8"/>
    <w:rsid w:val="007E449F"/>
    <w:rsid w:val="008529CB"/>
    <w:rsid w:val="009735C9"/>
    <w:rsid w:val="009815BF"/>
    <w:rsid w:val="00AE4A46"/>
    <w:rsid w:val="00CE4C4D"/>
    <w:rsid w:val="00D07D63"/>
    <w:rsid w:val="00F11C4A"/>
    <w:rsid w:val="00F12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D25F3C"/>
  <w15:chartTrackingRefBased/>
  <w15:docId w15:val="{19D94DCD-98DF-407E-8751-58F5A43A2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ランワード"/>
    <w:pPr>
      <w:widowControl w:val="0"/>
      <w:wordWrap w:val="0"/>
      <w:autoSpaceDE w:val="0"/>
      <w:autoSpaceDN w:val="0"/>
      <w:adjustRightInd w:val="0"/>
      <w:spacing w:line="477" w:lineRule="exact"/>
      <w:jc w:val="both"/>
    </w:pPr>
    <w:rPr>
      <w:rFonts w:ascii="ＭＳ 明朝"/>
      <w:spacing w:val="2"/>
      <w:sz w:val="21"/>
    </w:rPr>
  </w:style>
  <w:style w:type="paragraph" w:styleId="a4">
    <w:name w:val="header"/>
    <w:basedOn w:val="a"/>
    <w:link w:val="a5"/>
    <w:rsid w:val="007E449F"/>
    <w:pPr>
      <w:tabs>
        <w:tab w:val="center" w:pos="4252"/>
        <w:tab w:val="right" w:pos="8504"/>
      </w:tabs>
      <w:snapToGrid w:val="0"/>
    </w:pPr>
  </w:style>
  <w:style w:type="character" w:customStyle="1" w:styleId="a5">
    <w:name w:val="ヘッダー (文字)"/>
    <w:link w:val="a4"/>
    <w:rsid w:val="007E449F"/>
    <w:rPr>
      <w:kern w:val="2"/>
      <w:sz w:val="21"/>
    </w:rPr>
  </w:style>
  <w:style w:type="paragraph" w:styleId="a6">
    <w:name w:val="footer"/>
    <w:basedOn w:val="a"/>
    <w:link w:val="a7"/>
    <w:rsid w:val="007E449F"/>
    <w:pPr>
      <w:tabs>
        <w:tab w:val="center" w:pos="4252"/>
        <w:tab w:val="right" w:pos="8504"/>
      </w:tabs>
      <w:snapToGrid w:val="0"/>
    </w:pPr>
  </w:style>
  <w:style w:type="character" w:customStyle="1" w:styleId="a7">
    <w:name w:val="フッター (文字)"/>
    <w:link w:val="a6"/>
    <w:rsid w:val="007E44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E40DF85362DD42A906F50360C4E193" ma:contentTypeVersion="12" ma:contentTypeDescription="新しいドキュメントを作成します。" ma:contentTypeScope="" ma:versionID="89432bb58806faeb112f3e0420ee3203">
  <xsd:schema xmlns:xsd="http://www.w3.org/2001/XMLSchema" xmlns:xs="http://www.w3.org/2001/XMLSchema" xmlns:p="http://schemas.microsoft.com/office/2006/metadata/properties" xmlns:ns2="c9e20681-0d55-48b2-9928-22c41676d23d" xmlns:ns3="fd8fb349-41d4-4323-9884-44ffbcc78868" targetNamespace="http://schemas.microsoft.com/office/2006/metadata/properties" ma:root="true" ma:fieldsID="ea621334625702a568b10f5697515551" ns2:_="" ns3:_="">
    <xsd:import namespace="c9e20681-0d55-48b2-9928-22c41676d23d"/>
    <xsd:import namespace="fd8fb349-41d4-4323-9884-44ffbcc788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0681-0d55-48b2-9928-22c41676d23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fb349-41d4-4323-9884-44ffbcc788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D3E29-C32E-4240-AD71-B1E2817E4667}">
  <ds:schemaRefs>
    <ds:schemaRef ds:uri="http://schemas.microsoft.com/office/2006/metadata/longProperties"/>
  </ds:schemaRefs>
</ds:datastoreItem>
</file>

<file path=customXml/itemProps2.xml><?xml version="1.0" encoding="utf-8"?>
<ds:datastoreItem xmlns:ds="http://schemas.openxmlformats.org/officeDocument/2006/customXml" ds:itemID="{87AB0A40-BB6E-4A63-80E0-9E54361CE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20681-0d55-48b2-9928-22c41676d23d"/>
    <ds:schemaRef ds:uri="fd8fb349-41d4-4323-9884-44ffbcc78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A93E0-7D74-479F-A96B-B7D86C676F8F}">
  <ds:schemaRefs>
    <ds:schemaRef ds:uri="http://schemas.microsoft.com/sharepoint/v3/contenttype/forms"/>
  </ds:schemaRefs>
</ds:datastoreItem>
</file>

<file path=customXml/itemProps4.xml><?xml version="1.0" encoding="utf-8"?>
<ds:datastoreItem xmlns:ds="http://schemas.openxmlformats.org/officeDocument/2006/customXml" ds:itemID="{34CD8F4F-361D-4C73-9B6F-83CA63B52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共同募金配分金交付条件　　　　　　　　　</vt:lpstr>
      <vt:lpstr>共同募金配分金交付条件　　　　　　　　　</vt:lpstr>
    </vt:vector>
  </TitlesOfParts>
  <Company>沖縄県共同募金会</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共同募金配分金交付条件</dc:title>
  <dc:subject/>
  <dc:creator>沖縄県共同募金会</dc:creator>
  <cp:keywords/>
  <cp:lastModifiedBy>山内 良章</cp:lastModifiedBy>
  <cp:revision>2</cp:revision>
  <cp:lastPrinted>2013-06-03T02:03:00Z</cp:lastPrinted>
  <dcterms:created xsi:type="dcterms:W3CDTF">2021-03-19T06:11:00Z</dcterms:created>
  <dcterms:modified xsi:type="dcterms:W3CDTF">2021-03-19T06:11:00Z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2168400.00000000</vt:lpwstr>
  </property>
</Properties>
</file>